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F77D16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130FF1">
        <w:rPr>
          <w:rFonts w:eastAsia="Arial Unicode MS"/>
          <w:b/>
        </w:rPr>
        <w:t>4</w:t>
      </w:r>
    </w:p>
    <w:p w14:paraId="2C7669F2" w14:textId="2CAAB13C"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130FF1">
        <w:rPr>
          <w:rFonts w:eastAsia="Arial Unicode MS"/>
        </w:rPr>
        <w:t>5</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4EEE5714" w14:textId="14B43825" w:rsidR="00130FF1" w:rsidRPr="00934BD4" w:rsidRDefault="00130FF1" w:rsidP="00900E5A">
      <w:pPr>
        <w:contextualSpacing/>
        <w:jc w:val="both"/>
        <w:rPr>
          <w:b/>
          <w:bCs/>
          <w:shd w:val="clear" w:color="auto" w:fill="FFFFFF"/>
        </w:rPr>
      </w:pPr>
      <w:bookmarkStart w:id="214" w:name="_Hlk173249676"/>
      <w:bookmarkStart w:id="215" w:name="_Hlk173249400"/>
      <w:bookmarkStart w:id="216" w:name="_Hlk163810631"/>
      <w:r w:rsidRPr="00934BD4">
        <w:rPr>
          <w:b/>
          <w:bCs/>
        </w:rPr>
        <w:t xml:space="preserve">Par </w:t>
      </w:r>
      <w:bookmarkStart w:id="217" w:name="_Hlk503383431"/>
      <w:r w:rsidRPr="00934BD4">
        <w:rPr>
          <w:b/>
          <w:bCs/>
        </w:rPr>
        <w:t xml:space="preserve">Madonas novada pašvaldības saistošo noteikumu </w:t>
      </w:r>
      <w:bookmarkEnd w:id="217"/>
      <w:r w:rsidRPr="00934BD4">
        <w:rPr>
          <w:b/>
          <w:bCs/>
        </w:rPr>
        <w:t xml:space="preserve">Nr. </w:t>
      </w:r>
      <w:r>
        <w:rPr>
          <w:b/>
          <w:bCs/>
        </w:rPr>
        <w:t>15</w:t>
      </w:r>
      <w:r w:rsidRPr="00934BD4">
        <w:rPr>
          <w:b/>
          <w:bCs/>
        </w:rPr>
        <w:t xml:space="preserve"> “Grozījumi Madonas novada pašvaldības 2022.</w:t>
      </w:r>
      <w:r>
        <w:rPr>
          <w:b/>
          <w:bCs/>
        </w:rPr>
        <w:t> </w:t>
      </w:r>
      <w:r w:rsidRPr="00934BD4">
        <w:rPr>
          <w:b/>
          <w:bCs/>
        </w:rPr>
        <w:t>gada 30.</w:t>
      </w:r>
      <w:r>
        <w:rPr>
          <w:b/>
          <w:bCs/>
        </w:rPr>
        <w:t> </w:t>
      </w:r>
      <w:r w:rsidRPr="00934BD4">
        <w:rPr>
          <w:b/>
          <w:bCs/>
        </w:rPr>
        <w:t>novembra saistošajos noteikumos Nr.</w:t>
      </w:r>
      <w:r>
        <w:rPr>
          <w:b/>
          <w:bCs/>
        </w:rPr>
        <w:t> </w:t>
      </w:r>
      <w:r w:rsidRPr="00934BD4">
        <w:rPr>
          <w:b/>
          <w:bCs/>
        </w:rPr>
        <w:t>42 “Par līdzfinansējumu Madonas novada pašvaldības izglītības iestādēs, kas īsteno profesionālās ievirzes izglītības programmas”</w:t>
      </w:r>
      <w:r w:rsidRPr="00934BD4">
        <w:rPr>
          <w:b/>
          <w:bCs/>
          <w:shd w:val="clear" w:color="auto" w:fill="FFFFFF"/>
        </w:rPr>
        <w:t>”</w:t>
      </w:r>
      <w:r w:rsidRPr="00934BD4">
        <w:rPr>
          <w:b/>
          <w:bCs/>
          <w:lang w:bidi="lo-LA"/>
        </w:rPr>
        <w:t xml:space="preserve"> </w:t>
      </w:r>
      <w:r>
        <w:rPr>
          <w:b/>
          <w:bCs/>
        </w:rPr>
        <w:t>izdošanu</w:t>
      </w:r>
    </w:p>
    <w:bookmarkEnd w:id="214"/>
    <w:p w14:paraId="4A921EDD" w14:textId="77777777" w:rsidR="00130FF1" w:rsidRPr="00C924B7" w:rsidRDefault="00130FF1" w:rsidP="00900E5A">
      <w:pPr>
        <w:contextualSpacing/>
        <w:jc w:val="both"/>
        <w:rPr>
          <w:rFonts w:eastAsia="Calibri"/>
        </w:rPr>
      </w:pPr>
    </w:p>
    <w:p w14:paraId="62B6F14E" w14:textId="77777777" w:rsidR="00130FF1" w:rsidRPr="00C924B7" w:rsidRDefault="00130FF1" w:rsidP="00900E5A">
      <w:pPr>
        <w:ind w:firstLine="709"/>
        <w:jc w:val="both"/>
      </w:pPr>
      <w:r w:rsidRPr="00C924B7">
        <w:t>Madonas novada pašvaldība (turpmāk – pašvaldība) 2022.</w:t>
      </w:r>
      <w:r>
        <w:t> gada 30. novembrī</w:t>
      </w:r>
      <w:r w:rsidRPr="00C924B7">
        <w:t xml:space="preserve"> pieņēma saistošos noteikumus Nr.</w:t>
      </w:r>
      <w:r>
        <w:t> 42</w:t>
      </w:r>
      <w:r w:rsidRPr="00C924B7">
        <w:t xml:space="preserve"> “</w:t>
      </w:r>
      <w:r w:rsidRPr="00F56D60">
        <w:rPr>
          <w:rFonts w:eastAsia="Arial Unicode MS"/>
        </w:rPr>
        <w:t>Par līdzfinansējumu Madonas novada pašvaldības izglītības iestādēs, kas īsteno profesionālās ievirzes izglītības programmas</w:t>
      </w:r>
      <w:r w:rsidRPr="00C924B7">
        <w:rPr>
          <w:shd w:val="clear" w:color="auto" w:fill="FFFFFF"/>
        </w:rPr>
        <w:t xml:space="preserve">” (apstiprināti ar </w:t>
      </w:r>
      <w:r>
        <w:rPr>
          <w:shd w:val="clear" w:color="auto" w:fill="FFFFFF"/>
        </w:rPr>
        <w:t xml:space="preserve">pašvaldības </w:t>
      </w:r>
      <w:r w:rsidRPr="00C924B7">
        <w:rPr>
          <w:shd w:val="clear" w:color="auto" w:fill="FFFFFF"/>
        </w:rPr>
        <w:t>domes 2022.</w:t>
      </w:r>
      <w:r>
        <w:rPr>
          <w:shd w:val="clear" w:color="auto" w:fill="FFFFFF"/>
        </w:rPr>
        <w:t> gada 30. novembra</w:t>
      </w:r>
      <w:r w:rsidRPr="00C924B7">
        <w:rPr>
          <w:shd w:val="clear" w:color="auto" w:fill="FFFFFF"/>
        </w:rPr>
        <w:t xml:space="preserve"> lēmumu Nr.</w:t>
      </w:r>
      <w:r>
        <w:rPr>
          <w:shd w:val="clear" w:color="auto" w:fill="FFFFFF"/>
        </w:rPr>
        <w:t> 778</w:t>
      </w:r>
      <w:r w:rsidRPr="00C924B7">
        <w:t xml:space="preserve"> (prot</w:t>
      </w:r>
      <w:r>
        <w:t>okols</w:t>
      </w:r>
      <w:r w:rsidRPr="00C924B7">
        <w:t xml:space="preserve"> Nr.</w:t>
      </w:r>
      <w:r>
        <w:t> 27</w:t>
      </w:r>
      <w:r w:rsidRPr="00C924B7">
        <w:t xml:space="preserve">, </w:t>
      </w:r>
      <w:r>
        <w:t>8</w:t>
      </w:r>
      <w:r w:rsidRPr="00C924B7">
        <w:t>.</w:t>
      </w:r>
      <w:r>
        <w:t> </w:t>
      </w:r>
      <w:r w:rsidRPr="00C924B7">
        <w:t>p.)).</w:t>
      </w:r>
    </w:p>
    <w:p w14:paraId="1F542231" w14:textId="77777777" w:rsidR="00130FF1" w:rsidRDefault="00130FF1" w:rsidP="00900E5A">
      <w:pPr>
        <w:ind w:firstLine="709"/>
        <w:jc w:val="both"/>
      </w:pPr>
      <w:r>
        <w:t>Saistošie noteikumi šobrīd paredz i</w:t>
      </w:r>
      <w:r w:rsidRPr="00603001">
        <w:t>zglītojamajiem saņemt līdzfinansējuma atvieglojumu 50</w:t>
      </w:r>
      <w:r>
        <w:t> </w:t>
      </w:r>
      <w:r w:rsidRPr="00603001">
        <w:t>%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ģimenes vai izglītojamais Madonas Bērnu un sporta skolā apgūst divas vai vairākas sporta profesionālās ievirzes izglītības programmas.</w:t>
      </w:r>
      <w:r>
        <w:t xml:space="preserve"> </w:t>
      </w:r>
      <w:r w:rsidRPr="00223663">
        <w:t>Savukārt, līdzfinansējuma atvieglojums 100</w:t>
      </w:r>
      <w:r>
        <w:t> </w:t>
      </w:r>
      <w:r w:rsidRPr="00223663">
        <w:t xml:space="preserve">% apmērā tiek piemērots, ja izglītojamais ir sekmīgs, nav neattaisnotu kavējumu un ir persona ar invaliditāti, bārenis vai bez vecāku gādības palicis bērns, ir no ģimenes, kurai piešķirts trūcīgas vai maznodrošinātas ģimenes statuss, ir no </w:t>
      </w:r>
      <w:proofErr w:type="spellStart"/>
      <w:r w:rsidRPr="00223663">
        <w:t>daudzbērnu</w:t>
      </w:r>
      <w:proofErr w:type="spellEnd"/>
      <w:r w:rsidRPr="00223663">
        <w:t xml:space="preserve"> ģimenes (ģimene, kurai izsniegta Latvijas goda ģimenes apliecība "3+ ģimenes karte") vai izglītojamais ir iekļauts Latvijas sporta veidu federāciju apstiprinātajā Latvijas izlases dalībnieku sarakstā.</w:t>
      </w:r>
    </w:p>
    <w:p w14:paraId="79B07801" w14:textId="6662819A" w:rsidR="00130FF1" w:rsidRPr="00900E5A" w:rsidRDefault="00130FF1" w:rsidP="00900E5A">
      <w:pPr>
        <w:pStyle w:val="Bezatstarpm1"/>
        <w:jc w:val="both"/>
        <w:rPr>
          <w:rFonts w:ascii="Times New Roman" w:hAnsi="Times New Roman"/>
          <w:sz w:val="24"/>
          <w:szCs w:val="24"/>
        </w:rPr>
      </w:pPr>
      <w:r w:rsidRPr="00900E5A">
        <w:rPr>
          <w:rFonts w:ascii="Times New Roman" w:hAnsi="Times New Roman"/>
          <w:sz w:val="24"/>
          <w:szCs w:val="24"/>
        </w:rPr>
        <w:t>Kopš saistošo noteikumu spēkā stāšanās pašvaldība ir grozījusi Mācību priekšmetu olimpiāžu un konkursu organizēšanas un laureātu apbalvošanas kārtību (apstiprināta ar Madonas novada pašvaldības domes 2022.</w:t>
      </w:r>
      <w:r w:rsidR="00900E5A" w:rsidRPr="00900E5A">
        <w:rPr>
          <w:rFonts w:ascii="Times New Roman" w:hAnsi="Times New Roman"/>
          <w:sz w:val="24"/>
          <w:szCs w:val="24"/>
        </w:rPr>
        <w:t xml:space="preserve"> </w:t>
      </w:r>
      <w:r w:rsidRPr="00900E5A">
        <w:rPr>
          <w:rFonts w:ascii="Times New Roman" w:hAnsi="Times New Roman"/>
          <w:sz w:val="24"/>
          <w:szCs w:val="24"/>
        </w:rPr>
        <w:t>gada 22.</w:t>
      </w:r>
      <w:r w:rsidR="00900E5A" w:rsidRPr="00900E5A">
        <w:rPr>
          <w:rFonts w:ascii="Times New Roman" w:hAnsi="Times New Roman"/>
          <w:sz w:val="24"/>
          <w:szCs w:val="24"/>
        </w:rPr>
        <w:t xml:space="preserve"> </w:t>
      </w:r>
      <w:r w:rsidRPr="00900E5A">
        <w:rPr>
          <w:rFonts w:ascii="Times New Roman" w:hAnsi="Times New Roman"/>
          <w:sz w:val="24"/>
          <w:szCs w:val="24"/>
        </w:rPr>
        <w:t>marta lēmumu Nr.</w:t>
      </w:r>
      <w:r w:rsidR="00900E5A" w:rsidRPr="00900E5A">
        <w:rPr>
          <w:rFonts w:ascii="Times New Roman" w:hAnsi="Times New Roman"/>
          <w:sz w:val="24"/>
          <w:szCs w:val="24"/>
        </w:rPr>
        <w:t xml:space="preserve"> </w:t>
      </w:r>
      <w:r w:rsidRPr="00900E5A">
        <w:rPr>
          <w:rFonts w:ascii="Times New Roman" w:hAnsi="Times New Roman"/>
          <w:sz w:val="24"/>
          <w:szCs w:val="24"/>
        </w:rPr>
        <w:t>157 (protokols Nr.</w:t>
      </w:r>
      <w:r w:rsidR="00900E5A" w:rsidRPr="00900E5A">
        <w:rPr>
          <w:rFonts w:ascii="Times New Roman" w:hAnsi="Times New Roman"/>
          <w:sz w:val="24"/>
          <w:szCs w:val="24"/>
        </w:rPr>
        <w:t xml:space="preserve"> </w:t>
      </w:r>
      <w:r w:rsidRPr="00900E5A">
        <w:rPr>
          <w:rFonts w:ascii="Times New Roman" w:hAnsi="Times New Roman"/>
          <w:sz w:val="24"/>
          <w:szCs w:val="24"/>
        </w:rPr>
        <w:t>7, 4.</w:t>
      </w:r>
      <w:r w:rsidR="00900E5A" w:rsidRPr="00900E5A">
        <w:rPr>
          <w:rFonts w:ascii="Times New Roman" w:hAnsi="Times New Roman"/>
          <w:sz w:val="24"/>
          <w:szCs w:val="24"/>
        </w:rPr>
        <w:t> </w:t>
      </w:r>
      <w:r w:rsidRPr="00900E5A">
        <w:rPr>
          <w:rFonts w:ascii="Times New Roman" w:hAnsi="Times New Roman"/>
          <w:sz w:val="24"/>
          <w:szCs w:val="24"/>
        </w:rPr>
        <w:t>p.), grozījumi izdarīti ar Madonas novada pašvaldības domes 2023.</w:t>
      </w:r>
      <w:r w:rsidR="00900E5A" w:rsidRPr="00900E5A">
        <w:rPr>
          <w:rFonts w:ascii="Times New Roman" w:hAnsi="Times New Roman"/>
          <w:sz w:val="24"/>
          <w:szCs w:val="24"/>
        </w:rPr>
        <w:t xml:space="preserve"> </w:t>
      </w:r>
      <w:r w:rsidRPr="00900E5A">
        <w:rPr>
          <w:rFonts w:ascii="Times New Roman" w:hAnsi="Times New Roman"/>
          <w:sz w:val="24"/>
          <w:szCs w:val="24"/>
        </w:rPr>
        <w:t>gada 27.</w:t>
      </w:r>
      <w:r w:rsidR="00900E5A" w:rsidRPr="00900E5A">
        <w:rPr>
          <w:rFonts w:ascii="Times New Roman" w:hAnsi="Times New Roman"/>
          <w:sz w:val="24"/>
          <w:szCs w:val="24"/>
        </w:rPr>
        <w:t xml:space="preserve"> </w:t>
      </w:r>
      <w:r w:rsidRPr="00900E5A">
        <w:rPr>
          <w:rFonts w:ascii="Times New Roman" w:hAnsi="Times New Roman"/>
          <w:sz w:val="24"/>
          <w:szCs w:val="24"/>
        </w:rPr>
        <w:t>aprīļa lēmumu Nr.</w:t>
      </w:r>
      <w:r w:rsidR="00900E5A" w:rsidRPr="00900E5A">
        <w:rPr>
          <w:rFonts w:ascii="Times New Roman" w:hAnsi="Times New Roman"/>
          <w:sz w:val="24"/>
          <w:szCs w:val="24"/>
        </w:rPr>
        <w:t> </w:t>
      </w:r>
      <w:r w:rsidRPr="00900E5A">
        <w:rPr>
          <w:rFonts w:ascii="Times New Roman" w:hAnsi="Times New Roman"/>
          <w:sz w:val="24"/>
          <w:szCs w:val="24"/>
        </w:rPr>
        <w:t>257 (protokols Nr.</w:t>
      </w:r>
      <w:r w:rsidR="00900E5A" w:rsidRPr="00900E5A">
        <w:rPr>
          <w:rFonts w:ascii="Times New Roman" w:hAnsi="Times New Roman"/>
          <w:sz w:val="24"/>
          <w:szCs w:val="24"/>
        </w:rPr>
        <w:t xml:space="preserve"> </w:t>
      </w:r>
      <w:r w:rsidRPr="00900E5A">
        <w:rPr>
          <w:rFonts w:ascii="Times New Roman" w:hAnsi="Times New Roman"/>
          <w:sz w:val="24"/>
          <w:szCs w:val="24"/>
        </w:rPr>
        <w:t>5, 53.</w:t>
      </w:r>
      <w:r w:rsidR="00900E5A" w:rsidRPr="00900E5A">
        <w:rPr>
          <w:rFonts w:ascii="Times New Roman" w:hAnsi="Times New Roman"/>
          <w:sz w:val="24"/>
          <w:szCs w:val="24"/>
        </w:rPr>
        <w:t xml:space="preserve"> </w:t>
      </w:r>
      <w:r w:rsidRPr="00900E5A">
        <w:rPr>
          <w:rFonts w:ascii="Times New Roman" w:hAnsi="Times New Roman"/>
          <w:sz w:val="24"/>
          <w:szCs w:val="24"/>
        </w:rPr>
        <w:t>p.)), paredzot, ka profesionālās ievirzes izglītības iestādes izglītojamie, kas ieguvuši godalgotas vietas valsts vai starptautiskos konkursos kultūrizglītības jomā, saņem naudas balvas saskaņā ar šo noteikumu 1.</w:t>
      </w:r>
      <w:r w:rsidR="00900E5A" w:rsidRPr="00900E5A">
        <w:rPr>
          <w:rFonts w:ascii="Times New Roman" w:hAnsi="Times New Roman"/>
          <w:sz w:val="24"/>
          <w:szCs w:val="24"/>
        </w:rPr>
        <w:t xml:space="preserve"> </w:t>
      </w:r>
      <w:r w:rsidRPr="00900E5A">
        <w:rPr>
          <w:rFonts w:ascii="Times New Roman" w:hAnsi="Times New Roman"/>
          <w:sz w:val="24"/>
          <w:szCs w:val="24"/>
        </w:rPr>
        <w:t>pielikumu.</w:t>
      </w:r>
      <w:r w:rsidR="00900E5A" w:rsidRPr="00900E5A">
        <w:rPr>
          <w:rFonts w:ascii="Times New Roman" w:hAnsi="Times New Roman"/>
          <w:sz w:val="24"/>
          <w:szCs w:val="24"/>
        </w:rPr>
        <w:t xml:space="preserve"> </w:t>
      </w:r>
      <w:r w:rsidRPr="00900E5A">
        <w:rPr>
          <w:rFonts w:ascii="Times New Roman" w:hAnsi="Times New Roman"/>
          <w:sz w:val="24"/>
          <w:szCs w:val="24"/>
        </w:rPr>
        <w:t>Tādējādi būtībā izglītojamajam, kuram semestra vērtējumos ir tikai teicamas un izcilas (9 un 10 balles) sekmes vai kurš mūzikas vai mākslas profesionālās ievirzes izglītības programmas ietvaros guvis izcilus panākumus konkursos vai skatēs, saņem divus pašvaldības atbalsta veidus par vienu un</w:t>
      </w:r>
      <w:r w:rsidR="00900E5A" w:rsidRPr="00900E5A">
        <w:rPr>
          <w:rFonts w:ascii="Times New Roman" w:hAnsi="Times New Roman"/>
          <w:sz w:val="24"/>
          <w:szCs w:val="24"/>
        </w:rPr>
        <w:t xml:space="preserve"> </w:t>
      </w:r>
      <w:r w:rsidRPr="00900E5A">
        <w:rPr>
          <w:rFonts w:ascii="Times New Roman" w:hAnsi="Times New Roman"/>
          <w:sz w:val="24"/>
          <w:szCs w:val="24"/>
        </w:rPr>
        <w:t>to</w:t>
      </w:r>
      <w:r w:rsidR="00900E5A" w:rsidRPr="00900E5A">
        <w:rPr>
          <w:rFonts w:ascii="Times New Roman" w:hAnsi="Times New Roman"/>
          <w:sz w:val="24"/>
          <w:szCs w:val="24"/>
        </w:rPr>
        <w:t xml:space="preserve"> </w:t>
      </w:r>
      <w:r w:rsidRPr="00900E5A">
        <w:rPr>
          <w:rFonts w:ascii="Times New Roman" w:hAnsi="Times New Roman"/>
          <w:sz w:val="24"/>
          <w:szCs w:val="24"/>
        </w:rPr>
        <w:t>pašu</w:t>
      </w:r>
      <w:r w:rsidRPr="00900E5A">
        <w:rPr>
          <w:rFonts w:ascii="Times New Roman" w:hAnsi="Times New Roman"/>
          <w:sz w:val="24"/>
          <w:szCs w:val="24"/>
        </w:rPr>
        <w:br/>
        <w:t>sasniegumu – līdzfinansējuma atlaidi un naudas balvu. Lai izvairītos no dubultā finansējuma, būtu saglabājams tikai viens atbalsta veids – naudas balva.</w:t>
      </w:r>
    </w:p>
    <w:p w14:paraId="3FD5E549" w14:textId="248E5288" w:rsidR="00130FF1" w:rsidRPr="00C924B7" w:rsidRDefault="00130FF1" w:rsidP="00900E5A">
      <w:pPr>
        <w:ind w:firstLine="709"/>
        <w:jc w:val="both"/>
      </w:pPr>
      <w:r w:rsidRPr="00900E5A">
        <w:t xml:space="preserve">Saskaņā ar Izglītības likuma 12. panta otro </w:t>
      </w:r>
      <w:proofErr w:type="spellStart"/>
      <w:r w:rsidRPr="00900E5A">
        <w:t>prim</w:t>
      </w:r>
      <w:proofErr w:type="spellEnd"/>
      <w:r w:rsidRPr="00900E5A">
        <w:t xml:space="preserve"> daļu pašvaldība saistošajos noteikumos var paredzēt daļēju maksu kā līdzfinansējumu par izglītības ieguvi pašvaldības dibinātajās</w:t>
      </w:r>
      <w:r w:rsidRPr="00223663">
        <w:t xml:space="preserve"> profesionālās ievirzes izglītības iestādēs.</w:t>
      </w:r>
      <w:r>
        <w:t xml:space="preserve"> Madonas novada Centrālās administrācijas Izglītības pārvalde ir sagatavojusi saistošo noteikumu grozījumu projektu, kas paredz atteikties no </w:t>
      </w:r>
      <w:r>
        <w:lastRenderedPageBreak/>
        <w:t>pašvaldības piemērotās 50 %atlaides profesionālās ievirzes izglītības programmu apguvei, jo p</w:t>
      </w:r>
      <w:r w:rsidRPr="00223663">
        <w:t>rofesionālās ievirzes izglītības iestādēs nepieciešama papildu finansējuma piesaiste, lai nodrošinātu profesionālās ievirzes izglītības pieejamību un kvalitatīvāku īstenošanu</w:t>
      </w:r>
      <w:r>
        <w:t>, nepieciešamo inventāru programmu īstenošanai. L</w:t>
      </w:r>
      <w:r w:rsidRPr="00223663">
        <w:t>īdzfinansējuma atvieglojum</w:t>
      </w:r>
      <w:r>
        <w:t>u</w:t>
      </w:r>
      <w:r w:rsidRPr="00223663">
        <w:t xml:space="preserve"> 100</w:t>
      </w:r>
      <w:r>
        <w:t> </w:t>
      </w:r>
      <w:r w:rsidRPr="00223663">
        <w:t xml:space="preserve">% apmērā </w:t>
      </w:r>
      <w:r>
        <w:t>saistošajos noteikumos minētajām personu grupām plānots saglabāt.</w:t>
      </w:r>
    </w:p>
    <w:p w14:paraId="0BCA00AF" w14:textId="77777777" w:rsidR="00130FF1" w:rsidRDefault="00130FF1" w:rsidP="00900E5A">
      <w:pPr>
        <w:ind w:firstLine="709"/>
        <w:jc w:val="both"/>
      </w:pPr>
      <w:r w:rsidRPr="00C6651D">
        <w:t>Pašvaldību likuma 46.</w:t>
      </w:r>
      <w:r>
        <w:t> </w:t>
      </w:r>
      <w:r w:rsidRPr="00C6651D">
        <w:t>panta trešajā daļā paredzēts, ka saistošo noteikumu projektu un</w:t>
      </w:r>
      <w:r w:rsidRPr="00C924B7">
        <w:t xml:space="preserve"> tam pievienoto paskaidrojuma rakstu pašvaldības nolikumā noteiktajā kārtībā publicē pašvaldības oficiālajā tīmekļvietnē sabiedrības viedokļa noskaidrošanai, paredzot termiņu, kas nav mazāks par divām nedēļām.</w:t>
      </w:r>
      <w:r>
        <w:t xml:space="preserve"> </w:t>
      </w:r>
      <w:r w:rsidRPr="00E11BCB">
        <w:t>Madonas novada pašvaldības domes Izglītības un jaunatnes lietu komitejas 2024.</w:t>
      </w:r>
      <w:r>
        <w:t> </w:t>
      </w:r>
      <w:r w:rsidRPr="00E11BCB">
        <w:t xml:space="preserve">gada </w:t>
      </w:r>
      <w:r>
        <w:t>11</w:t>
      </w:r>
      <w:r w:rsidRPr="00E11BCB">
        <w:t>.</w:t>
      </w:r>
      <w:r>
        <w:t> jūnija</w:t>
      </w:r>
      <w:r w:rsidRPr="00E11BCB">
        <w:t xml:space="preserve"> sēdē (protokols Nr.</w:t>
      </w:r>
      <w:r>
        <w:t> 8</w:t>
      </w:r>
      <w:r w:rsidRPr="00E11BCB">
        <w:t xml:space="preserve">, </w:t>
      </w:r>
      <w:r>
        <w:t>2. </w:t>
      </w:r>
      <w:r w:rsidRPr="00E11BCB">
        <w:t>p.) tika skatīts jautājums</w:t>
      </w:r>
      <w:r>
        <w:t xml:space="preserve"> un pieņemts lēmums</w:t>
      </w:r>
      <w:r w:rsidRPr="00E11BCB">
        <w:t xml:space="preserve"> par </w:t>
      </w:r>
      <w:r w:rsidRPr="007D16D2">
        <w:t>saistošos noteikumu</w:t>
      </w:r>
      <w:r>
        <w:t xml:space="preserve"> projekta </w:t>
      </w:r>
      <w:r w:rsidRPr="007D16D2">
        <w:rPr>
          <w:bCs/>
        </w:rPr>
        <w:t>“</w:t>
      </w:r>
      <w:r w:rsidRPr="00026C1C">
        <w:t>Grozījumi Madonas novada pašvaldības 2022.</w:t>
      </w:r>
      <w:r>
        <w:t> </w:t>
      </w:r>
      <w:r w:rsidRPr="00026C1C">
        <w:t>gada 30.</w:t>
      </w:r>
      <w:r>
        <w:t> </w:t>
      </w:r>
      <w:r w:rsidRPr="00026C1C">
        <w:t>novembra saistošajos noteikumos Nr.</w:t>
      </w:r>
      <w:r>
        <w:t> </w:t>
      </w:r>
      <w:r w:rsidRPr="00026C1C">
        <w:t>42 “Par līdzfinansējumu Madonas novada pašvaldības izglītības iestādēs, kas īsteno profesionālās ievirzes izglītības programmas”</w:t>
      </w:r>
      <w:r w:rsidRPr="007D16D2">
        <w:rPr>
          <w:bCs/>
          <w:lang w:bidi="lo-LA"/>
        </w:rPr>
        <w:t xml:space="preserve">” </w:t>
      </w:r>
      <w:r w:rsidRPr="007D16D2">
        <w:rPr>
          <w:rFonts w:eastAsia="Calibri"/>
          <w:color w:val="000000"/>
        </w:rPr>
        <w:t>un t</w:t>
      </w:r>
      <w:r>
        <w:rPr>
          <w:rFonts w:eastAsia="Calibri"/>
          <w:color w:val="000000"/>
        </w:rPr>
        <w:t>ā</w:t>
      </w:r>
      <w:r w:rsidRPr="007D16D2">
        <w:rPr>
          <w:rFonts w:eastAsia="Calibri"/>
          <w:color w:val="000000"/>
        </w:rPr>
        <w:t xml:space="preserve"> paskaidrojuma rakst</w:t>
      </w:r>
      <w:r>
        <w:rPr>
          <w:rFonts w:eastAsia="Calibri"/>
          <w:color w:val="000000"/>
        </w:rPr>
        <w:t>a</w:t>
      </w:r>
      <w:r w:rsidRPr="00E11BCB">
        <w:t xml:space="preserve"> izsludināšanu publiskai apspriešanai.</w:t>
      </w:r>
    </w:p>
    <w:p w14:paraId="249BAAA5" w14:textId="0300FFA2" w:rsidR="00130FF1" w:rsidRDefault="00130FF1" w:rsidP="00900E5A">
      <w:pPr>
        <w:ind w:firstLine="709"/>
        <w:jc w:val="both"/>
      </w:pPr>
      <w:r w:rsidRPr="00E11BCB">
        <w:t>Saistošo noteikumu projekts un tam pievienotais paskaidrojuma raksts n</w:t>
      </w:r>
      <w:r w:rsidRPr="004E5AE2">
        <w:t>o 2024.</w:t>
      </w:r>
      <w:r>
        <w:t> </w:t>
      </w:r>
      <w:r w:rsidRPr="004E5AE2">
        <w:t xml:space="preserve">gada </w:t>
      </w:r>
      <w:r>
        <w:t>12</w:t>
      </w:r>
      <w:r w:rsidRPr="004E5AE2">
        <w:t>.</w:t>
      </w:r>
      <w:r>
        <w:t> </w:t>
      </w:r>
      <w:r w:rsidRPr="004E5AE2">
        <w:t xml:space="preserve">jūnija līdz </w:t>
      </w:r>
      <w:r>
        <w:t>28</w:t>
      </w:r>
      <w:r w:rsidRPr="004E5AE2">
        <w:t>.</w:t>
      </w:r>
      <w:r>
        <w:t> </w:t>
      </w:r>
      <w:r w:rsidRPr="004E5AE2">
        <w:t>jū</w:t>
      </w:r>
      <w:r>
        <w:t>n</w:t>
      </w:r>
      <w:r w:rsidRPr="004E5AE2">
        <w:t xml:space="preserve">ijam </w:t>
      </w:r>
      <w:r w:rsidRPr="00E11BCB">
        <w:t>publicēts pašvaldības oficiālajā tīmekļvietnē www.madona.lv sabiedrības viedokļa noskaidrošanai. Dokumenta publiskās apspriešanas periodā nav saņemti viedokļi, priekšlikumi vai komentāri par saistošajiem noteikumiem</w:t>
      </w:r>
      <w:r>
        <w:t>.</w:t>
      </w:r>
    </w:p>
    <w:p w14:paraId="49526E4D" w14:textId="24748877" w:rsidR="007B5CAD" w:rsidRDefault="00130FF1" w:rsidP="00900E5A">
      <w:pPr>
        <w:ind w:right="-1" w:firstLine="720"/>
        <w:jc w:val="both"/>
      </w:pPr>
      <w:r w:rsidRPr="00C924B7">
        <w:t xml:space="preserve">Pamatojoties uz </w:t>
      </w:r>
      <w:r w:rsidRPr="00223663">
        <w:t>Izglītības likuma 12.</w:t>
      </w:r>
      <w:r>
        <w:t> </w:t>
      </w:r>
      <w:r w:rsidRPr="00223663">
        <w:t xml:space="preserve">panta otro </w:t>
      </w:r>
      <w:proofErr w:type="spellStart"/>
      <w:r w:rsidRPr="00223663">
        <w:t>prim</w:t>
      </w:r>
      <w:proofErr w:type="spellEnd"/>
      <w:r w:rsidRPr="00223663">
        <w:t xml:space="preserve"> daļu</w:t>
      </w:r>
      <w:r>
        <w:t xml:space="preserve">, </w:t>
      </w:r>
      <w:r w:rsidRPr="00C924B7">
        <w:t>Pašvaldību likuma 4</w:t>
      </w:r>
      <w:r>
        <w:t>4</w:t>
      </w:r>
      <w:r w:rsidRPr="00C924B7">
        <w:t>.</w:t>
      </w:r>
      <w:r>
        <w:t> </w:t>
      </w:r>
      <w:r w:rsidRPr="00C924B7">
        <w:t xml:space="preserve">panta </w:t>
      </w:r>
      <w:r>
        <w:t>pirmo un otro</w:t>
      </w:r>
      <w:r w:rsidRPr="00C924B7">
        <w:t xml:space="preserve"> daļu</w:t>
      </w:r>
      <w:r>
        <w:t xml:space="preserve">, </w:t>
      </w:r>
      <w:r w:rsidRPr="004E5AE2">
        <w:t>47.</w:t>
      </w:r>
      <w:r>
        <w:t> </w:t>
      </w:r>
      <w:r w:rsidRPr="004E5AE2">
        <w:t>panta otro un ceturto daļu</w:t>
      </w:r>
      <w:r w:rsidRPr="00C924B7">
        <w:t xml:space="preserve">, </w:t>
      </w:r>
      <w:r w:rsidRPr="00FF42C3">
        <w:t xml:space="preserve">ņemot vērā 18.07.2024.  Izglītības un jaunatnes lietu komiteja </w:t>
      </w:r>
      <w:r w:rsidR="007B5CAD">
        <w:rPr>
          <w:rFonts w:eastAsia="Calibri"/>
          <w:iCs/>
          <w:szCs w:val="22"/>
          <w:lang w:eastAsia="en-US"/>
        </w:rPr>
        <w:t xml:space="preserve">un 23.07.2024. Finanšu un attīstības komitejas atzinumus, </w:t>
      </w:r>
      <w:r w:rsidR="007B5CAD">
        <w:rPr>
          <w:lang w:eastAsia="lo-LA" w:bidi="lo-LA"/>
        </w:rPr>
        <w:t>atklāti balsojot</w:t>
      </w:r>
      <w:r w:rsidR="007B5CAD">
        <w:rPr>
          <w:b/>
          <w:lang w:eastAsia="lo-LA" w:bidi="lo-LA"/>
        </w:rPr>
        <w:t xml:space="preserve">: PAR – </w:t>
      </w:r>
      <w:r w:rsidR="007B5CAD">
        <w:rPr>
          <w:rFonts w:eastAsia="Calibri"/>
          <w:b/>
          <w:noProof/>
        </w:rPr>
        <w:t xml:space="preserve">15 </w:t>
      </w:r>
      <w:r w:rsidR="007B5CAD">
        <w:rPr>
          <w:rFonts w:eastAsia="Calibri"/>
          <w:bCs/>
          <w:noProof/>
        </w:rPr>
        <w:t>(</w:t>
      </w:r>
      <w:r w:rsidR="007B5CAD">
        <w:rPr>
          <w:bCs/>
          <w:noProof/>
        </w:rPr>
        <w:t>Agris Lungevičs, Aigars Šķēls, Aivis Masaļskis, Andris Dombrovskis, Andris Sakne, Artūrs Čačka, Artūrs Grandāns, Arvīds Greidiņš, Gatis Teilis, Iveta Peilāne, Kaspars Udrass, Māris Olte, Sandra Maksimova, Valda Kļaviņa, Vita Robalte</w:t>
      </w:r>
      <w:r w:rsidR="007B5CAD">
        <w:rPr>
          <w:rFonts w:eastAsia="Calibri"/>
          <w:bCs/>
          <w:noProof/>
        </w:rPr>
        <w:t xml:space="preserve">), </w:t>
      </w:r>
      <w:r w:rsidR="007B5CAD">
        <w:rPr>
          <w:b/>
          <w:lang w:eastAsia="lo-LA" w:bidi="lo-LA"/>
        </w:rPr>
        <w:t>PRET - NAV, ATTURAS - NAV</w:t>
      </w:r>
      <w:r w:rsidR="007B5CAD">
        <w:rPr>
          <w:lang w:eastAsia="lo-LA" w:bidi="lo-LA"/>
        </w:rPr>
        <w:t xml:space="preserve">, Madonas novada pašvaldības dome </w:t>
      </w:r>
      <w:r w:rsidR="007B5CAD">
        <w:rPr>
          <w:b/>
          <w:lang w:eastAsia="lo-LA" w:bidi="lo-LA"/>
        </w:rPr>
        <w:t>NOLEMJ</w:t>
      </w:r>
      <w:r w:rsidR="007B5CAD">
        <w:rPr>
          <w:lang w:eastAsia="lo-LA" w:bidi="lo-LA"/>
        </w:rPr>
        <w:t>:</w:t>
      </w:r>
    </w:p>
    <w:p w14:paraId="2A98148F" w14:textId="77777777" w:rsidR="00900E5A" w:rsidRDefault="00900E5A" w:rsidP="00900E5A">
      <w:pPr>
        <w:tabs>
          <w:tab w:val="left" w:pos="426"/>
        </w:tabs>
        <w:ind w:right="-1"/>
        <w:contextualSpacing/>
        <w:jc w:val="both"/>
      </w:pPr>
    </w:p>
    <w:p w14:paraId="1FA85252" w14:textId="77777777" w:rsidR="00900E5A" w:rsidRPr="00900E5A" w:rsidRDefault="00130FF1" w:rsidP="00900E5A">
      <w:pPr>
        <w:pStyle w:val="Sarakstarindkopa"/>
        <w:numPr>
          <w:ilvl w:val="0"/>
          <w:numId w:val="51"/>
        </w:numPr>
        <w:ind w:right="-1" w:hanging="720"/>
        <w:jc w:val="both"/>
        <w:rPr>
          <w:rFonts w:eastAsia="Calibri"/>
          <w:bCs/>
          <w:color w:val="000000"/>
        </w:rPr>
      </w:pPr>
      <w:r w:rsidRPr="007D16D2">
        <w:t>Izdot Madonas novada pašvaldības saistošos noteikumus Nr.</w:t>
      </w:r>
      <w:r>
        <w:t> </w:t>
      </w:r>
      <w:r w:rsidR="007B5CAD">
        <w:t>15</w:t>
      </w:r>
      <w:r>
        <w:t xml:space="preserve"> “</w:t>
      </w:r>
      <w:r w:rsidRPr="00026C1C">
        <w:t>Grozījumi Madonas novada pašvaldības 2022.</w:t>
      </w:r>
      <w:r>
        <w:t> </w:t>
      </w:r>
      <w:r w:rsidRPr="00026C1C">
        <w:t>gada 30.</w:t>
      </w:r>
      <w:r>
        <w:t> </w:t>
      </w:r>
      <w:r w:rsidRPr="00026C1C">
        <w:t>novembra saistošajos noteikumos Nr.</w:t>
      </w:r>
      <w:r>
        <w:t> </w:t>
      </w:r>
      <w:r w:rsidRPr="00026C1C">
        <w:t>42 “Par līdzfinansējumu Madonas novada pašvaldības izglītības iestādēs, kas īsteno profesionālās ievirzes izglītības programmas”</w:t>
      </w:r>
      <w:r w:rsidRPr="00900E5A">
        <w:rPr>
          <w:shd w:val="clear" w:color="auto" w:fill="FFFFFF"/>
        </w:rPr>
        <w:t>”</w:t>
      </w:r>
      <w:r w:rsidRPr="00900E5A">
        <w:rPr>
          <w:bCs/>
          <w:lang w:bidi="lo-LA"/>
        </w:rPr>
        <w:t>.</w:t>
      </w:r>
    </w:p>
    <w:p w14:paraId="50395DC9" w14:textId="77777777" w:rsidR="00900E5A" w:rsidRPr="00900E5A" w:rsidRDefault="00130FF1" w:rsidP="00900E5A">
      <w:pPr>
        <w:pStyle w:val="Sarakstarindkopa"/>
        <w:numPr>
          <w:ilvl w:val="0"/>
          <w:numId w:val="51"/>
        </w:numPr>
        <w:ind w:right="-1" w:hanging="720"/>
        <w:jc w:val="both"/>
        <w:rPr>
          <w:rFonts w:eastAsia="Calibri"/>
          <w:bCs/>
          <w:color w:val="000000"/>
        </w:rPr>
      </w:pPr>
      <w:r w:rsidRPr="00900E5A">
        <w:rPr>
          <w:rFonts w:eastAsia="Calibri"/>
          <w:color w:val="000000"/>
        </w:rPr>
        <w:t xml:space="preserve">Uzdot Madonas novada Centrālās administrācijas Lietvedības nodaļai </w:t>
      </w:r>
      <w:r w:rsidRPr="007D16D2">
        <w:t>saistošos noteikumus Nr.</w:t>
      </w:r>
      <w:r>
        <w:t> </w:t>
      </w:r>
      <w:r w:rsidR="007B5CAD">
        <w:t>15</w:t>
      </w:r>
      <w:r w:rsidRPr="007D16D2">
        <w:t xml:space="preserve"> </w:t>
      </w:r>
      <w:r w:rsidRPr="00900E5A">
        <w:rPr>
          <w:bCs/>
        </w:rPr>
        <w:t>“</w:t>
      </w:r>
      <w:r w:rsidRPr="00026C1C">
        <w:t>Grozījumi Madonas novada pašvaldības 2022.</w:t>
      </w:r>
      <w:r>
        <w:t> </w:t>
      </w:r>
      <w:r w:rsidRPr="00026C1C">
        <w:t>gada 30.</w:t>
      </w:r>
      <w:r>
        <w:t> </w:t>
      </w:r>
      <w:r w:rsidRPr="00026C1C">
        <w:t>novembra saistošajos noteikumos Nr.</w:t>
      </w:r>
      <w:r>
        <w:t> </w:t>
      </w:r>
      <w:r w:rsidRPr="00026C1C">
        <w:t>42 “Par līdzfinansējumu Madonas novada pašvaldības izglītības iestādēs, kas īsteno profesionālās ievirzes izglītības programmas”</w:t>
      </w:r>
      <w:r w:rsidRPr="00900E5A">
        <w:rPr>
          <w:bCs/>
          <w:lang w:bidi="lo-LA"/>
        </w:rPr>
        <w:t xml:space="preserve">” </w:t>
      </w:r>
      <w:r w:rsidRPr="00900E5A">
        <w:rPr>
          <w:rFonts w:eastAsia="Calibri"/>
          <w:color w:val="000000"/>
        </w:rPr>
        <w:t xml:space="preserve">un to paskaidrojuma rakstu trīs darba dienu laikā pēc to parakstīšanas elektroniski nosūtīt Viedās administrācijas un reģionālās attīstības ministrijai atzinuma sniegšanai. </w:t>
      </w:r>
    </w:p>
    <w:p w14:paraId="4F0E36CD" w14:textId="701AD3B9" w:rsidR="00130FF1" w:rsidRPr="00900E5A" w:rsidRDefault="00130FF1" w:rsidP="00900E5A">
      <w:pPr>
        <w:pStyle w:val="Sarakstarindkopa"/>
        <w:numPr>
          <w:ilvl w:val="0"/>
          <w:numId w:val="51"/>
        </w:numPr>
        <w:ind w:right="-1" w:hanging="720"/>
        <w:jc w:val="both"/>
        <w:rPr>
          <w:rFonts w:eastAsia="Calibri"/>
          <w:bCs/>
          <w:color w:val="000000"/>
        </w:rPr>
      </w:pPr>
      <w:r w:rsidRPr="00900E5A">
        <w:rPr>
          <w:rFonts w:eastAsia="Calibri"/>
          <w:color w:val="000000"/>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3D237725" w14:textId="77777777" w:rsidR="00130FF1" w:rsidRPr="00130FF1" w:rsidRDefault="00130FF1" w:rsidP="00900E5A">
      <w:pPr>
        <w:tabs>
          <w:tab w:val="left" w:pos="426"/>
        </w:tabs>
        <w:ind w:right="-1"/>
        <w:contextualSpacing/>
        <w:jc w:val="both"/>
        <w:rPr>
          <w:rFonts w:eastAsia="Calibri"/>
          <w:color w:val="000000"/>
        </w:rPr>
      </w:pPr>
    </w:p>
    <w:p w14:paraId="4AB66936" w14:textId="35D4C4FA" w:rsidR="00130FF1" w:rsidRPr="00130FF1" w:rsidRDefault="00130FF1" w:rsidP="00900E5A">
      <w:pPr>
        <w:pStyle w:val="Sarakstarindkopa"/>
        <w:suppressAutoHyphens/>
        <w:ind w:left="0" w:right="-1"/>
        <w:jc w:val="both"/>
        <w:rPr>
          <w:i/>
          <w:color w:val="000000"/>
        </w:rPr>
      </w:pPr>
      <w:r w:rsidRPr="00C924B7">
        <w:rPr>
          <w:i/>
          <w:iCs/>
          <w:color w:val="000000"/>
        </w:rPr>
        <w:t xml:space="preserve">Pielikumā: </w:t>
      </w:r>
      <w:r>
        <w:rPr>
          <w:i/>
          <w:iCs/>
          <w:color w:val="000000"/>
        </w:rPr>
        <w:t xml:space="preserve"> </w:t>
      </w:r>
      <w:r w:rsidRPr="00C924B7">
        <w:rPr>
          <w:i/>
          <w:iCs/>
          <w:color w:val="000000"/>
        </w:rPr>
        <w:t>Saistoš</w:t>
      </w:r>
      <w:r>
        <w:rPr>
          <w:i/>
          <w:iCs/>
          <w:color w:val="000000"/>
        </w:rPr>
        <w:t>o</w:t>
      </w:r>
      <w:r w:rsidRPr="00C924B7">
        <w:rPr>
          <w:i/>
          <w:iCs/>
          <w:color w:val="000000"/>
        </w:rPr>
        <w:t xml:space="preserve"> noteikum</w:t>
      </w:r>
      <w:r>
        <w:rPr>
          <w:i/>
          <w:iCs/>
          <w:color w:val="000000"/>
        </w:rPr>
        <w:t>u</w:t>
      </w:r>
      <w:r w:rsidRPr="00C924B7">
        <w:rPr>
          <w:i/>
          <w:iCs/>
          <w:color w:val="000000"/>
        </w:rPr>
        <w:t xml:space="preserve"> Nr. </w:t>
      </w:r>
      <w:r>
        <w:rPr>
          <w:i/>
          <w:iCs/>
          <w:color w:val="000000"/>
        </w:rPr>
        <w:t>15</w:t>
      </w:r>
      <w:r w:rsidRPr="00C924B7">
        <w:rPr>
          <w:i/>
          <w:iCs/>
          <w:color w:val="000000"/>
        </w:rPr>
        <w:t xml:space="preserve"> “</w:t>
      </w:r>
      <w:r w:rsidRPr="00934BD4">
        <w:rPr>
          <w:i/>
        </w:rPr>
        <w:t>Grozījumi Madonas novada pašvaldības 2022.</w:t>
      </w:r>
      <w:r>
        <w:rPr>
          <w:i/>
        </w:rPr>
        <w:t> </w:t>
      </w:r>
      <w:r w:rsidRPr="00934BD4">
        <w:rPr>
          <w:i/>
        </w:rPr>
        <w:t>gada 30.</w:t>
      </w:r>
      <w:r>
        <w:rPr>
          <w:i/>
        </w:rPr>
        <w:t> </w:t>
      </w:r>
      <w:r w:rsidRPr="00934BD4">
        <w:rPr>
          <w:i/>
        </w:rPr>
        <w:t>novembra saistošajos noteikumos Nr.</w:t>
      </w:r>
      <w:r>
        <w:rPr>
          <w:i/>
        </w:rPr>
        <w:t> </w:t>
      </w:r>
      <w:r w:rsidRPr="00934BD4">
        <w:rPr>
          <w:i/>
        </w:rPr>
        <w:t>42 “Par līdzfinansējumu Madonas novada pašvaldības izglītības iestādēs, kas īsteno profesionālās ievirzes izglītības programmas”</w:t>
      </w:r>
      <w:r>
        <w:rPr>
          <w:i/>
          <w:color w:val="000000"/>
        </w:rPr>
        <w:t xml:space="preserve"> projekts un </w:t>
      </w:r>
      <w:r>
        <w:rPr>
          <w:i/>
          <w:iCs/>
          <w:color w:val="000000"/>
        </w:rPr>
        <w:t>s</w:t>
      </w:r>
      <w:r w:rsidRPr="00130FF1">
        <w:rPr>
          <w:i/>
          <w:iCs/>
          <w:color w:val="000000"/>
        </w:rPr>
        <w:t>aistošo noteikumu paskaidrojuma raksts.</w:t>
      </w:r>
    </w:p>
    <w:p w14:paraId="6561CA7D" w14:textId="21FF43B6" w:rsidR="008B1BC7" w:rsidRDefault="000D63E7" w:rsidP="00900E5A">
      <w:pPr>
        <w:jc w:val="both"/>
        <w:rPr>
          <w:bCs/>
        </w:rPr>
      </w:pPr>
      <w:bookmarkStart w:id="218" w:name="_Hlk173165329"/>
      <w:bookmarkStart w:id="219" w:name="_Hlk173165155"/>
      <w:bookmarkStart w:id="220" w:name="_Hlk173164898"/>
      <w:bookmarkStart w:id="221" w:name="_Hlk17316466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r w:rsidRPr="00F421A8">
        <w:rPr>
          <w:bCs/>
        </w:rPr>
        <w:t xml:space="preserve">     </w:t>
      </w:r>
      <w:bookmarkEnd w:id="218"/>
      <w:bookmarkEnd w:id="219"/>
      <w:bookmarkEnd w:id="220"/>
      <w:bookmarkEnd w:id="221"/>
    </w:p>
    <w:p w14:paraId="588B070D" w14:textId="77777777" w:rsidR="00900E5A" w:rsidRPr="00F421A8" w:rsidRDefault="00900E5A" w:rsidP="00900E5A">
      <w:pPr>
        <w:jc w:val="both"/>
        <w:rPr>
          <w:bCs/>
        </w:rPr>
      </w:pPr>
    </w:p>
    <w:p w14:paraId="17FA89A1" w14:textId="0C5353F1" w:rsidR="00900E5A" w:rsidRPr="000D63E7" w:rsidRDefault="008B1BC7" w:rsidP="00900E5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063A68AD" w14:textId="77777777" w:rsidR="00900E5A" w:rsidRPr="00900E5A" w:rsidRDefault="00900E5A" w:rsidP="00900E5A">
      <w:pPr>
        <w:jc w:val="both"/>
        <w:rPr>
          <w:i/>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C7558F4" w14:textId="77777777" w:rsidR="00130FF1" w:rsidRPr="00900E5A" w:rsidRDefault="00130FF1" w:rsidP="00900E5A">
      <w:pPr>
        <w:jc w:val="both"/>
        <w:rPr>
          <w:bCs/>
          <w:i/>
        </w:rPr>
      </w:pPr>
      <w:r w:rsidRPr="00900E5A">
        <w:rPr>
          <w:bCs/>
          <w:i/>
        </w:rPr>
        <w:t>Seržāne 26136230</w:t>
      </w:r>
    </w:p>
    <w:p w14:paraId="01864015" w14:textId="6003673B" w:rsidR="002166A8" w:rsidRPr="00900E5A" w:rsidRDefault="00130FF1" w:rsidP="00900E5A">
      <w:pPr>
        <w:jc w:val="both"/>
        <w:rPr>
          <w:rFonts w:eastAsia="Calibri"/>
          <w:i/>
          <w:sz w:val="32"/>
          <w:szCs w:val="32"/>
        </w:rPr>
      </w:pPr>
      <w:r w:rsidRPr="00900E5A">
        <w:rPr>
          <w:bCs/>
          <w:i/>
        </w:rPr>
        <w:t>Puķīte 64860570</w:t>
      </w:r>
    </w:p>
    <w:sectPr w:rsidR="002166A8" w:rsidRPr="00900E5A" w:rsidSect="00900E5A">
      <w:footerReference w:type="default" r:id="rId9"/>
      <w:footerReference w:type="first" r:id="rId10"/>
      <w:pgSz w:w="11906" w:h="16838"/>
      <w:pgMar w:top="851" w:right="1134" w:bottom="85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0516" w14:textId="77777777" w:rsidR="0005162A" w:rsidRDefault="0005162A" w:rsidP="000509C7">
      <w:r>
        <w:separator/>
      </w:r>
    </w:p>
  </w:endnote>
  <w:endnote w:type="continuationSeparator" w:id="0">
    <w:p w14:paraId="2AA8808F" w14:textId="77777777" w:rsidR="0005162A" w:rsidRDefault="0005162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8C23" w14:textId="77777777" w:rsidR="0005162A" w:rsidRDefault="0005162A" w:rsidP="000509C7">
      <w:r>
        <w:separator/>
      </w:r>
    </w:p>
  </w:footnote>
  <w:footnote w:type="continuationSeparator" w:id="0">
    <w:p w14:paraId="631372B5" w14:textId="77777777" w:rsidR="0005162A" w:rsidRDefault="0005162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1"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6"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2245E13"/>
    <w:multiLevelType w:val="hybridMultilevel"/>
    <w:tmpl w:val="752A5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5"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4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6"/>
  </w:num>
  <w:num w:numId="2" w16cid:durableId="647591835">
    <w:abstractNumId w:val="31"/>
  </w:num>
  <w:num w:numId="3" w16cid:durableId="149493070">
    <w:abstractNumId w:val="14"/>
  </w:num>
  <w:num w:numId="4" w16cid:durableId="210969395">
    <w:abstractNumId w:val="42"/>
  </w:num>
  <w:num w:numId="5" w16cid:durableId="1196894447">
    <w:abstractNumId w:val="5"/>
  </w:num>
  <w:num w:numId="6" w16cid:durableId="1383212054">
    <w:abstractNumId w:val="9"/>
  </w:num>
  <w:num w:numId="7" w16cid:durableId="669601243">
    <w:abstractNumId w:val="13"/>
  </w:num>
  <w:num w:numId="8" w16cid:durableId="880941945">
    <w:abstractNumId w:val="4"/>
  </w:num>
  <w:num w:numId="9" w16cid:durableId="711421502">
    <w:abstractNumId w:val="15"/>
  </w:num>
  <w:num w:numId="10" w16cid:durableId="1805736607">
    <w:abstractNumId w:val="33"/>
  </w:num>
  <w:num w:numId="11" w16cid:durableId="1054084408">
    <w:abstractNumId w:val="16"/>
  </w:num>
  <w:num w:numId="12" w16cid:durableId="495610432">
    <w:abstractNumId w:val="37"/>
  </w:num>
  <w:num w:numId="13" w16cid:durableId="1082726692">
    <w:abstractNumId w:val="26"/>
  </w:num>
  <w:num w:numId="14" w16cid:durableId="424345770">
    <w:abstractNumId w:val="22"/>
  </w:num>
  <w:num w:numId="15" w16cid:durableId="335806753">
    <w:abstractNumId w:val="3"/>
  </w:num>
  <w:num w:numId="16" w16cid:durableId="412287087">
    <w:abstractNumId w:val="32"/>
  </w:num>
  <w:num w:numId="17" w16cid:durableId="463695402">
    <w:abstractNumId w:val="39"/>
  </w:num>
  <w:num w:numId="18" w16cid:durableId="695622728">
    <w:abstractNumId w:val="6"/>
  </w:num>
  <w:num w:numId="19" w16cid:durableId="1953239483">
    <w:abstractNumId w:val="11"/>
  </w:num>
  <w:num w:numId="20" w16cid:durableId="952595286">
    <w:abstractNumId w:val="38"/>
  </w:num>
  <w:num w:numId="21" w16cid:durableId="1585066613">
    <w:abstractNumId w:val="29"/>
  </w:num>
  <w:num w:numId="22" w16cid:durableId="1676612613">
    <w:abstractNumId w:val="45"/>
  </w:num>
  <w:num w:numId="23" w16cid:durableId="460458857">
    <w:abstractNumId w:val="41"/>
  </w:num>
  <w:num w:numId="24" w16cid:durableId="1425809115">
    <w:abstractNumId w:val="24"/>
  </w:num>
  <w:num w:numId="25" w16cid:durableId="334845995">
    <w:abstractNumId w:val="49"/>
  </w:num>
  <w:num w:numId="26" w16cid:durableId="103423233">
    <w:abstractNumId w:val="20"/>
  </w:num>
  <w:num w:numId="27" w16cid:durableId="798764029">
    <w:abstractNumId w:val="17"/>
  </w:num>
  <w:num w:numId="28" w16cid:durableId="1225797879">
    <w:abstractNumId w:val="34"/>
  </w:num>
  <w:num w:numId="29" w16cid:durableId="332496656">
    <w:abstractNumId w:val="35"/>
  </w:num>
  <w:num w:numId="30" w16cid:durableId="522984173">
    <w:abstractNumId w:val="18"/>
  </w:num>
  <w:num w:numId="31" w16cid:durableId="1528326674">
    <w:abstractNumId w:val="12"/>
  </w:num>
  <w:num w:numId="32" w16cid:durableId="1544631311">
    <w:abstractNumId w:val="48"/>
  </w:num>
  <w:num w:numId="33" w16cid:durableId="1419594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9"/>
  </w:num>
  <w:num w:numId="35" w16cid:durableId="1542590525">
    <w:abstractNumId w:val="44"/>
  </w:num>
  <w:num w:numId="36" w16cid:durableId="787119903">
    <w:abstractNumId w:val="40"/>
  </w:num>
  <w:num w:numId="37" w16cid:durableId="1560245415">
    <w:abstractNumId w:val="46"/>
  </w:num>
  <w:num w:numId="38" w16cid:durableId="1785344574">
    <w:abstractNumId w:val="43"/>
  </w:num>
  <w:num w:numId="39" w16cid:durableId="930742704">
    <w:abstractNumId w:val="10"/>
  </w:num>
  <w:num w:numId="40" w16cid:durableId="105929047">
    <w:abstractNumId w:val="30"/>
  </w:num>
  <w:num w:numId="41" w16cid:durableId="226959841">
    <w:abstractNumId w:val="0"/>
  </w:num>
  <w:num w:numId="42" w16cid:durableId="1329674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7"/>
  </w:num>
  <w:num w:numId="44" w16cid:durableId="1625774831">
    <w:abstractNumId w:val="28"/>
  </w:num>
  <w:num w:numId="45" w16cid:durableId="1365708792">
    <w:abstractNumId w:val="1"/>
  </w:num>
  <w:num w:numId="46" w16cid:durableId="1317681462">
    <w:abstractNumId w:val="8"/>
  </w:num>
  <w:num w:numId="47" w16cid:durableId="1910530301">
    <w:abstractNumId w:val="21"/>
  </w:num>
  <w:num w:numId="48" w16cid:durableId="236791526">
    <w:abstractNumId w:val="25"/>
  </w:num>
  <w:num w:numId="49" w16cid:durableId="2100133608">
    <w:abstractNumId w:val="2"/>
  </w:num>
  <w:num w:numId="50" w16cid:durableId="413746047">
    <w:abstractNumId w:val="47"/>
  </w:num>
  <w:num w:numId="51" w16cid:durableId="191319299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162A"/>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6D9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4E03"/>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5C34"/>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5CAD"/>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0E5A"/>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472"/>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0F64"/>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9298168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Pages>
  <Words>4704</Words>
  <Characters>2682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466</cp:revision>
  <cp:lastPrinted>2024-02-28T16:04:00Z</cp:lastPrinted>
  <dcterms:created xsi:type="dcterms:W3CDTF">2024-02-20T07:30:00Z</dcterms:created>
  <dcterms:modified xsi:type="dcterms:W3CDTF">2024-08-02T14:02:00Z</dcterms:modified>
</cp:coreProperties>
</file>